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6116" w14:textId="13C65DAC" w:rsidR="000B4354" w:rsidRPr="000B4354" w:rsidRDefault="00AB4D47" w:rsidP="000B4354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t>國內</w:t>
      </w:r>
      <w:r w:rsidR="00246F1C" w:rsidRPr="00246F1C">
        <w:rPr>
          <w:rFonts w:ascii="標楷體" w:eastAsia="標楷體" w:hAnsi="標楷體" w:hint="eastAsia"/>
          <w:b/>
          <w:bCs/>
          <w:noProof/>
          <w:sz w:val="36"/>
          <w:szCs w:val="36"/>
        </w:rPr>
        <w:t>差旅費</w:t>
      </w: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t>(含校外訪視)經費</w:t>
      </w:r>
      <w:r w:rsidR="00246F1C" w:rsidRPr="00246F1C">
        <w:rPr>
          <w:rFonts w:ascii="標楷體" w:eastAsia="標楷體" w:hAnsi="標楷體" w:hint="eastAsia"/>
          <w:b/>
          <w:bCs/>
          <w:noProof/>
          <w:sz w:val="36"/>
          <w:szCs w:val="36"/>
        </w:rPr>
        <w:t>核報規定</w:t>
      </w:r>
      <w:r w:rsidR="000B4354" w:rsidRPr="000B4354">
        <w:rPr>
          <w:rFonts w:ascii="標楷體" w:eastAsia="標楷體" w:hAnsi="標楷體" w:hint="eastAsia"/>
          <w:b/>
          <w:bCs/>
          <w:noProof/>
          <w:sz w:val="36"/>
          <w:szCs w:val="36"/>
        </w:rPr>
        <w:t>業務宣導</w:t>
      </w:r>
    </w:p>
    <w:p w14:paraId="5DBFABC9" w14:textId="687CFC80" w:rsidR="00B25D81" w:rsidRDefault="00742B69" w:rsidP="000B4354">
      <w:pPr>
        <w:pStyle w:val="af"/>
        <w:spacing w:line="360" w:lineRule="exact"/>
        <w:ind w:left="1077" w:hanging="1077"/>
        <w:rPr>
          <w:rFonts w:hAnsi="標楷體"/>
          <w:b/>
          <w:bCs/>
          <w:noProof/>
          <w:sz w:val="24"/>
          <w:szCs w:val="24"/>
        </w:rPr>
      </w:pPr>
      <w:r>
        <w:rPr>
          <w:rFonts w:hAnsi="標楷體" w:hint="eastAsia"/>
          <w:b/>
          <w:bCs/>
          <w:noProof/>
          <w:sz w:val="24"/>
          <w:szCs w:val="24"/>
        </w:rPr>
        <w:t>一</w:t>
      </w:r>
      <w:r w:rsidR="003578F7">
        <w:rPr>
          <w:rFonts w:hAnsi="標楷體" w:hint="eastAsia"/>
          <w:b/>
          <w:bCs/>
          <w:noProof/>
          <w:sz w:val="24"/>
          <w:szCs w:val="24"/>
        </w:rPr>
        <w:t>、</w:t>
      </w:r>
      <w:r w:rsidR="000B4354" w:rsidRPr="000B4354">
        <w:rPr>
          <w:rFonts w:hAnsi="標楷體" w:hint="eastAsia"/>
          <w:b/>
          <w:bCs/>
          <w:noProof/>
          <w:sz w:val="24"/>
          <w:szCs w:val="24"/>
        </w:rPr>
        <w:t>法規依據：</w:t>
      </w:r>
    </w:p>
    <w:p w14:paraId="64835BE0" w14:textId="59D50F7A" w:rsidR="000B4354" w:rsidRPr="000B4354" w:rsidRDefault="000B4354" w:rsidP="000B4354">
      <w:pPr>
        <w:pStyle w:val="af"/>
        <w:spacing w:line="360" w:lineRule="exact"/>
        <w:ind w:left="1077" w:hanging="1077"/>
        <w:rPr>
          <w:rFonts w:hAnsi="標楷體"/>
          <w:b/>
          <w:bCs/>
          <w:noProof/>
          <w:sz w:val="24"/>
          <w:szCs w:val="24"/>
        </w:rPr>
      </w:pPr>
      <w:r w:rsidRPr="000B4354">
        <w:rPr>
          <w:rFonts w:hAnsi="標楷體" w:hint="eastAsia"/>
          <w:b/>
          <w:bCs/>
          <w:noProof/>
          <w:sz w:val="24"/>
          <w:szCs w:val="24"/>
        </w:rPr>
        <w:t>國內出差旅費報支要點</w:t>
      </w:r>
    </w:p>
    <w:p w14:paraId="407C1DCF" w14:textId="6A5D55C5" w:rsidR="000B4354" w:rsidRPr="000B4354" w:rsidRDefault="000B4354" w:rsidP="000B4354">
      <w:pPr>
        <w:pStyle w:val="af"/>
        <w:spacing w:line="360" w:lineRule="exact"/>
        <w:ind w:left="1077" w:hanging="1077"/>
        <w:rPr>
          <w:rFonts w:hAnsi="標楷體"/>
          <w:b/>
          <w:bCs/>
          <w:noProof/>
          <w:sz w:val="24"/>
          <w:szCs w:val="24"/>
        </w:rPr>
      </w:pPr>
      <w:r w:rsidRPr="000B4354">
        <w:rPr>
          <w:rFonts w:hAnsi="標楷體"/>
          <w:b/>
          <w:bCs/>
          <w:noProof/>
          <w:sz w:val="24"/>
          <w:szCs w:val="24"/>
        </w:rPr>
        <w:t>國立高雄餐旅大學教職員國內外差假應行注意事項</w:t>
      </w:r>
    </w:p>
    <w:p w14:paraId="414CBBED" w14:textId="3EDFBE99" w:rsidR="000B4354" w:rsidRPr="000B4354" w:rsidRDefault="000B4354" w:rsidP="000B4354">
      <w:pPr>
        <w:pStyle w:val="af"/>
        <w:spacing w:line="360" w:lineRule="exact"/>
        <w:ind w:left="1077" w:hanging="1077"/>
        <w:rPr>
          <w:rFonts w:hAnsi="標楷體"/>
          <w:b/>
          <w:bCs/>
          <w:noProof/>
        </w:rPr>
      </w:pPr>
      <w:r w:rsidRPr="000B4354">
        <w:rPr>
          <w:rFonts w:hAnsi="標楷體" w:hint="eastAsia"/>
          <w:b/>
          <w:bCs/>
          <w:sz w:val="24"/>
          <w:szCs w:val="24"/>
        </w:rPr>
        <w:t>各機關員工待遇給與相關事</w:t>
      </w:r>
      <w:r w:rsidRPr="000B4354">
        <w:rPr>
          <w:rFonts w:hAnsi="標楷體" w:hint="eastAsia"/>
          <w:b/>
          <w:bCs/>
          <w:spacing w:val="10"/>
          <w:sz w:val="24"/>
          <w:szCs w:val="24"/>
        </w:rPr>
        <w:t>項預算執行之權責分工表</w:t>
      </w:r>
    </w:p>
    <w:p w14:paraId="68F6C7D3" w14:textId="72AF11DA" w:rsidR="0026750E" w:rsidRPr="000B4354" w:rsidRDefault="000B4354" w:rsidP="000B4354">
      <w:pPr>
        <w:adjustRightInd w:val="0"/>
        <w:snapToGrid w:val="0"/>
        <w:spacing w:line="240" w:lineRule="auto"/>
        <w:rPr>
          <w:rFonts w:ascii="標楷體" w:eastAsia="標楷體" w:hAnsi="標楷體"/>
          <w:b/>
          <w:bCs/>
          <w:noProof/>
        </w:rPr>
      </w:pPr>
      <w:r w:rsidRPr="000B4354">
        <w:rPr>
          <w:rFonts w:ascii="標楷體" w:eastAsia="標楷體" w:hAnsi="標楷體" w:hint="eastAsia"/>
          <w:b/>
          <w:bCs/>
          <w:noProof/>
        </w:rPr>
        <w:t>114年9月23日114學年度第1次教師評審委員會會議決議</w:t>
      </w:r>
    </w:p>
    <w:p w14:paraId="267A7ED4" w14:textId="77ADFE04" w:rsidR="00E33DB6" w:rsidRPr="00F80606" w:rsidRDefault="00E33DB6" w:rsidP="00D32E76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0538E2E4" wp14:editId="3321021C">
            <wp:extent cx="5445760" cy="3590925"/>
            <wp:effectExtent l="0" t="0" r="2540" b="9525"/>
            <wp:docPr id="1975067395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67395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F29B4" w14:textId="3FEAEF92" w:rsidR="003768F8" w:rsidRPr="00F80606" w:rsidRDefault="003768F8" w:rsidP="00D32E76">
      <w:pPr>
        <w:pStyle w:val="a9"/>
        <w:numPr>
          <w:ilvl w:val="0"/>
          <w:numId w:val="1"/>
        </w:numPr>
        <w:adjustRightInd w:val="0"/>
        <w:snapToGrid w:val="0"/>
        <w:spacing w:line="240" w:lineRule="auto"/>
        <w:ind w:left="0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出差人員報支旅費，應本誠信原則，就交通費與住宿費實際支付數額及出差履行之真實性負責，不實者應負相關責任。 </w:t>
      </w:r>
    </w:p>
    <w:p w14:paraId="509FC87D" w14:textId="101A5061" w:rsidR="003768F8" w:rsidRPr="00F80606" w:rsidRDefault="003768F8" w:rsidP="00D32E76">
      <w:pPr>
        <w:pStyle w:val="a9"/>
        <w:numPr>
          <w:ilvl w:val="0"/>
          <w:numId w:val="1"/>
        </w:numPr>
        <w:adjustRightInd w:val="0"/>
        <w:snapToGrid w:val="0"/>
        <w:spacing w:line="240" w:lineRule="auto"/>
        <w:ind w:left="0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應檢</w:t>
      </w:r>
      <w:proofErr w:type="gramStart"/>
      <w:r w:rsidRPr="00F80606">
        <w:rPr>
          <w:rFonts w:ascii="標楷體" w:eastAsia="標楷體" w:hAnsi="標楷體" w:hint="eastAsia"/>
        </w:rPr>
        <w:t>附</w:t>
      </w:r>
      <w:proofErr w:type="gramEnd"/>
      <w:r w:rsidRPr="00F80606">
        <w:rPr>
          <w:rFonts w:ascii="標楷體" w:eastAsia="標楷體" w:hAnsi="標楷體" w:hint="eastAsia"/>
        </w:rPr>
        <w:t xml:space="preserve">：(1)奉核之出差申請單 </w:t>
      </w:r>
    </w:p>
    <w:p w14:paraId="1CDB450B" w14:textId="2D738435" w:rsidR="003768F8" w:rsidRPr="00F80606" w:rsidRDefault="003768F8" w:rsidP="00D32E76">
      <w:pPr>
        <w:adjustRightInd w:val="0"/>
        <w:snapToGrid w:val="0"/>
        <w:spacing w:line="240" w:lineRule="auto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        (2)奉核出差之公文影本</w:t>
      </w:r>
    </w:p>
    <w:p w14:paraId="011002F1" w14:textId="12E41CD8" w:rsidR="003768F8" w:rsidRPr="00F80606" w:rsidRDefault="003768F8" w:rsidP="00B25D81">
      <w:pPr>
        <w:adjustRightInd w:val="0"/>
        <w:snapToGrid w:val="0"/>
        <w:spacing w:line="240" w:lineRule="auto"/>
        <w:ind w:leftChars="414" w:left="1417" w:hanging="423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(3)搭乘飛機、高鐵、座(艙)位有分等之船舶者，應檢附票根或購 票證明文件。但當日往返無須檢附</w:t>
      </w:r>
      <w:r w:rsidRPr="00F80606">
        <w:rPr>
          <w:rFonts w:ascii="標楷體" w:eastAsia="標楷體" w:hAnsi="標楷體"/>
        </w:rPr>
        <w:t>(</w:t>
      </w:r>
      <w:r w:rsidRPr="00F80606">
        <w:rPr>
          <w:rFonts w:ascii="標楷體" w:eastAsia="標楷體" w:hAnsi="標楷體" w:hint="eastAsia"/>
        </w:rPr>
        <w:t xml:space="preserve">例外：配合例休假日等提前出發或延後返回情形仍須檢附票根)。 </w:t>
      </w:r>
    </w:p>
    <w:p w14:paraId="5E4D8E52" w14:textId="08EFE577" w:rsidR="003768F8" w:rsidRPr="00F80606" w:rsidRDefault="003768F8" w:rsidP="00D32E76">
      <w:pPr>
        <w:pStyle w:val="a9"/>
        <w:numPr>
          <w:ilvl w:val="0"/>
          <w:numId w:val="2"/>
        </w:numPr>
        <w:adjustRightInd w:val="0"/>
        <w:snapToGrid w:val="0"/>
        <w:spacing w:line="240" w:lineRule="auto"/>
        <w:ind w:left="0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交通費之報支上限 </w:t>
      </w:r>
    </w:p>
    <w:p w14:paraId="4D331D43" w14:textId="239E0224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應以機關所在地及出差地為起訖地點，並按本要點規定搭乘之交通工具及必要路程計算。出差人員應本誠信原則於前項報支上限範圍內，依實際搭乘之</w:t>
      </w:r>
      <w:proofErr w:type="gramStart"/>
      <w:r w:rsidRPr="00F80606">
        <w:rPr>
          <w:rFonts w:ascii="標楷體" w:eastAsia="標楷體" w:hAnsi="標楷體" w:hint="eastAsia"/>
        </w:rPr>
        <w:t>交通工具與艙等</w:t>
      </w:r>
      <w:proofErr w:type="gramEnd"/>
      <w:r w:rsidRPr="00F80606">
        <w:rPr>
          <w:rFonts w:ascii="標楷體" w:eastAsia="標楷體" w:hAnsi="標楷體" w:hint="eastAsia"/>
        </w:rPr>
        <w:t>（車廂）及實際支付金額</w:t>
      </w:r>
      <w:proofErr w:type="gramStart"/>
      <w:r w:rsidRPr="00F80606">
        <w:rPr>
          <w:rFonts w:ascii="標楷體" w:eastAsia="標楷體" w:hAnsi="標楷體" w:hint="eastAsia"/>
        </w:rPr>
        <w:t>覈</w:t>
      </w:r>
      <w:proofErr w:type="gramEnd"/>
      <w:r w:rsidRPr="00F80606">
        <w:rPr>
          <w:rFonts w:ascii="標楷體" w:eastAsia="標楷體" w:hAnsi="標楷體" w:hint="eastAsia"/>
        </w:rPr>
        <w:t xml:space="preserve">實報支。第一項所定必要路程，應由各機關衡酌業務特性、地理位置及交通狀況等相關因素，本於權責自行核處。 </w:t>
      </w:r>
    </w:p>
    <w:p w14:paraId="79FE5932" w14:textId="2FA2AE33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駕駛自用汽車、機車出差者，其交通費得按第一項所定必要路程之公里數各</w:t>
      </w:r>
      <w:r w:rsidRPr="00F80606">
        <w:rPr>
          <w:rFonts w:ascii="標楷體" w:eastAsia="標楷體" w:hAnsi="標楷體" w:hint="eastAsia"/>
        </w:rPr>
        <w:lastRenderedPageBreak/>
        <w:t xml:space="preserve">以每公里新臺幣三元、新臺幣二元報支；不得另行報支油料、過路（橋）、停車等費用。發生事故者，不得以公款支付修理費用及對第三者之損害賠償。 駕駛自行租賃（含共享）汽車、機車出差者，比照前項規定辦理報支。 </w:t>
      </w:r>
    </w:p>
    <w:p w14:paraId="74F42018" w14:textId="6224AFEB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檢附自行下載列印之高鐵手機票證購票證明、電子</w:t>
      </w:r>
      <w:proofErr w:type="gramStart"/>
      <w:r w:rsidRPr="00F80606">
        <w:rPr>
          <w:rFonts w:ascii="標楷體" w:eastAsia="標楷體" w:hAnsi="標楷體" w:hint="eastAsia"/>
        </w:rPr>
        <w:t>登機證紙本</w:t>
      </w:r>
      <w:proofErr w:type="gramEnd"/>
      <w:r w:rsidRPr="00F80606">
        <w:rPr>
          <w:rFonts w:ascii="標楷體" w:eastAsia="標楷體" w:hAnsi="標楷體" w:hint="eastAsia"/>
        </w:rPr>
        <w:t xml:space="preserve">，本誠信原則，請出差人簽章後辦理報支。 </w:t>
      </w:r>
    </w:p>
    <w:p w14:paraId="548038D8" w14:textId="1E626780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搭乘大眾運輸請註明</w:t>
      </w:r>
      <w:proofErr w:type="gramStart"/>
      <w:r w:rsidRPr="00F80606">
        <w:rPr>
          <w:rFonts w:ascii="標楷體" w:eastAsia="標楷體" w:hAnsi="標楷體" w:hint="eastAsia"/>
        </w:rPr>
        <w:t>起迄</w:t>
      </w:r>
      <w:proofErr w:type="gramEnd"/>
      <w:r w:rsidRPr="00F80606">
        <w:rPr>
          <w:rFonts w:ascii="標楷體" w:eastAsia="標楷體" w:hAnsi="標楷體" w:hint="eastAsia"/>
        </w:rPr>
        <w:t xml:space="preserve">地點。 </w:t>
      </w:r>
    </w:p>
    <w:p w14:paraId="397B025D" w14:textId="77777777" w:rsidR="003768F8" w:rsidRPr="00F80606" w:rsidRDefault="003768F8" w:rsidP="00D32E76">
      <w:pPr>
        <w:pStyle w:val="a9"/>
        <w:numPr>
          <w:ilvl w:val="0"/>
          <w:numId w:val="2"/>
        </w:numPr>
        <w:adjustRightInd w:val="0"/>
        <w:snapToGrid w:val="0"/>
        <w:spacing w:line="240" w:lineRule="auto"/>
        <w:ind w:left="0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住宿費</w:t>
      </w:r>
    </w:p>
    <w:p w14:paraId="7E5AD005" w14:textId="77E8CFDB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出差日期核定有跨日情形，始得以報支住宿費。 </w:t>
      </w:r>
    </w:p>
    <w:p w14:paraId="7CEB3BC9" w14:textId="31F77945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檢附住宿費單據金額逾補助標準，僅能依補助標準報支。 </w:t>
      </w:r>
    </w:p>
    <w:p w14:paraId="1D8F594F" w14:textId="0AB1ABC1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出差地點距離機關所在地六十公里</w:t>
      </w:r>
      <w:r w:rsidRPr="00F80606">
        <w:rPr>
          <w:rFonts w:ascii="標楷體" w:eastAsia="標楷體" w:hAnsi="標楷體"/>
        </w:rPr>
        <w:t>(</w:t>
      </w:r>
      <w:r w:rsidRPr="00F80606">
        <w:rPr>
          <w:rFonts w:ascii="標楷體" w:eastAsia="標楷體" w:hAnsi="標楷體" w:hint="eastAsia"/>
        </w:rPr>
        <w:t>含</w:t>
      </w:r>
      <w:r w:rsidRPr="00F80606">
        <w:rPr>
          <w:rFonts w:ascii="標楷體" w:eastAsia="標楷體" w:hAnsi="標楷體"/>
        </w:rPr>
        <w:t>)</w:t>
      </w:r>
      <w:r w:rsidRPr="00F80606">
        <w:rPr>
          <w:rFonts w:ascii="標楷體" w:eastAsia="標楷體" w:hAnsi="標楷體" w:hint="eastAsia"/>
        </w:rPr>
        <w:t>以上，且有住宿事實者，得在附表規定之標準數額內，檢據覈實報支住宿費。未達六十公里，因業務需要，事前經機關核准，且有住宿事實者，得依前述規定辦理。</w:t>
      </w:r>
    </w:p>
    <w:p w14:paraId="0A735F3C" w14:textId="3418CFE8" w:rsidR="003768F8" w:rsidRPr="00F80606" w:rsidRDefault="003768F8" w:rsidP="00D32E76">
      <w:pPr>
        <w:pStyle w:val="a9"/>
        <w:numPr>
          <w:ilvl w:val="0"/>
          <w:numId w:val="2"/>
        </w:numPr>
        <w:adjustRightInd w:val="0"/>
        <w:snapToGrid w:val="0"/>
        <w:spacing w:line="240" w:lineRule="auto"/>
        <w:ind w:left="0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雜費 </w:t>
      </w:r>
    </w:p>
    <w:p w14:paraId="0719497B" w14:textId="43A3A2EC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proofErr w:type="gramStart"/>
      <w:r w:rsidRPr="00F80606">
        <w:rPr>
          <w:rFonts w:ascii="標楷體" w:eastAsia="標楷體" w:hAnsi="標楷體" w:hint="eastAsia"/>
        </w:rPr>
        <w:t>核定假別為</w:t>
      </w:r>
      <w:proofErr w:type="gramEnd"/>
      <w:r w:rsidRPr="00F80606">
        <w:rPr>
          <w:rFonts w:ascii="標楷體" w:eastAsia="標楷體" w:hAnsi="標楷體" w:hint="eastAsia"/>
        </w:rPr>
        <w:t>公假(具公差性質)，不可報支雜費。</w:t>
      </w:r>
    </w:p>
    <w:p w14:paraId="7024AE80" w14:textId="5EA079DF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差旅費報告單請自行檢視出差日期</w:t>
      </w:r>
      <w:r w:rsidRPr="00F80606">
        <w:rPr>
          <w:rFonts w:ascii="標楷體" w:eastAsia="標楷體" w:hAnsi="標楷體"/>
        </w:rPr>
        <w:t>/</w:t>
      </w:r>
      <w:r w:rsidRPr="00F80606">
        <w:rPr>
          <w:rFonts w:ascii="標楷體" w:eastAsia="標楷體" w:hAnsi="標楷體" w:hint="eastAsia"/>
        </w:rPr>
        <w:t>天數</w:t>
      </w:r>
      <w:r w:rsidRPr="00F80606">
        <w:rPr>
          <w:rFonts w:ascii="標楷體" w:eastAsia="標楷體" w:hAnsi="標楷體"/>
        </w:rPr>
        <w:t>/</w:t>
      </w:r>
      <w:r w:rsidRPr="00F80606">
        <w:rPr>
          <w:rFonts w:ascii="標楷體" w:eastAsia="標楷體" w:hAnsi="標楷體" w:hint="eastAsia"/>
        </w:rPr>
        <w:t>出差地點是否與出差申請單相符。</w:t>
      </w:r>
      <w:r w:rsidRPr="00F80606">
        <w:rPr>
          <w:rFonts w:ascii="標楷體" w:eastAsia="標楷體" w:hAnsi="標楷體"/>
        </w:rPr>
        <w:t xml:space="preserve"> </w:t>
      </w:r>
    </w:p>
    <w:p w14:paraId="4A4754E4" w14:textId="471B5671" w:rsidR="003768F8" w:rsidRPr="00F80606" w:rsidRDefault="003768F8" w:rsidP="00D32E76">
      <w:pPr>
        <w:pStyle w:val="a9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240" w:lineRule="auto"/>
        <w:ind w:left="194" w:hangingChars="81" w:hanging="194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如有錯誤修正，修正塗改之處請簽章(修正請勿以鉛筆書寫)</w:t>
      </w:r>
      <w:r w:rsidR="00717775" w:rsidRPr="00F80606">
        <w:rPr>
          <w:rFonts w:ascii="標楷體" w:eastAsia="標楷體" w:hAnsi="標楷體" w:hint="eastAsia"/>
        </w:rPr>
        <w:t>。</w:t>
      </w:r>
    </w:p>
    <w:p w14:paraId="2D909A5A" w14:textId="48B519E1" w:rsidR="003768F8" w:rsidRPr="00F80606" w:rsidRDefault="003768F8" w:rsidP="00D32E76">
      <w:pPr>
        <w:pStyle w:val="a9"/>
        <w:numPr>
          <w:ilvl w:val="0"/>
          <w:numId w:val="2"/>
        </w:numPr>
        <w:adjustRightInd w:val="0"/>
        <w:snapToGrid w:val="0"/>
        <w:spacing w:line="240" w:lineRule="auto"/>
        <w:ind w:left="0"/>
        <w:contextualSpacing w:val="0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附表 </w:t>
      </w:r>
    </w:p>
    <w:p w14:paraId="48B4B855" w14:textId="08F12F85" w:rsidR="003768F8" w:rsidRPr="00F80606" w:rsidRDefault="003768F8" w:rsidP="00D32E76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各機關員工國內出差旅費報支數額表</w:t>
      </w:r>
    </w:p>
    <w:p w14:paraId="58106ECB" w14:textId="77777777" w:rsidR="003768F8" w:rsidRPr="00F80606" w:rsidRDefault="003768F8" w:rsidP="00D32E76">
      <w:pPr>
        <w:adjustRightInd w:val="0"/>
        <w:snapToGrid w:val="0"/>
        <w:spacing w:line="240" w:lineRule="auto"/>
        <w:jc w:val="right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單位：新臺幣元 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25D81" w:rsidRPr="00F80606" w14:paraId="241D9189" w14:textId="77777777" w:rsidTr="00B25D81">
        <w:trPr>
          <w:jc w:val="center"/>
        </w:trPr>
        <w:tc>
          <w:tcPr>
            <w:tcW w:w="2765" w:type="dxa"/>
          </w:tcPr>
          <w:p w14:paraId="17E5957C" w14:textId="4401422D" w:rsidR="00B25D81" w:rsidRPr="00F80606" w:rsidRDefault="00B25D81" w:rsidP="00B25D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0606">
              <w:rPr>
                <w:rFonts w:ascii="標楷體" w:eastAsia="標楷體" w:hAnsi="標楷體" w:hint="eastAsia"/>
              </w:rPr>
              <w:t>費別</w:t>
            </w:r>
            <w:proofErr w:type="gramEnd"/>
          </w:p>
        </w:tc>
        <w:tc>
          <w:tcPr>
            <w:tcW w:w="5531" w:type="dxa"/>
            <w:gridSpan w:val="2"/>
          </w:tcPr>
          <w:p w14:paraId="0A456AC4" w14:textId="1BFF3802" w:rsidR="00B25D81" w:rsidRPr="00F80606" w:rsidRDefault="00B25D81" w:rsidP="00B25D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數額</w:t>
            </w:r>
          </w:p>
        </w:tc>
      </w:tr>
      <w:tr w:rsidR="00D32E76" w:rsidRPr="00F80606" w14:paraId="29A95D42" w14:textId="77777777" w:rsidTr="00B25D81">
        <w:trPr>
          <w:jc w:val="center"/>
        </w:trPr>
        <w:tc>
          <w:tcPr>
            <w:tcW w:w="2765" w:type="dxa"/>
            <w:vAlign w:val="center"/>
          </w:tcPr>
          <w:p w14:paraId="74D56416" w14:textId="77777777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 xml:space="preserve">交通費 </w:t>
            </w:r>
          </w:p>
          <w:p w14:paraId="1D64EE51" w14:textId="1D58DAFA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上限</w:t>
            </w:r>
          </w:p>
        </w:tc>
        <w:tc>
          <w:tcPr>
            <w:tcW w:w="5531" w:type="dxa"/>
            <w:gridSpan w:val="2"/>
          </w:tcPr>
          <w:p w14:paraId="4FCDEA7B" w14:textId="23AF3133" w:rsidR="00D32E76" w:rsidRPr="00F80606" w:rsidRDefault="00D32E76" w:rsidP="00D32E7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搭乘飛機、高鐵、座(艙)位有分等之船舶、火車者，部會及相 當部會以上層級之首長、副首長得乘坐商務艙（車廂）或相同 之座（艙）位，其餘人員乘坐經濟（標準）座（艙、車）位。 其餘交通工具，不分等次，</w:t>
            </w:r>
            <w:proofErr w:type="gramStart"/>
            <w:r w:rsidRPr="00F80606">
              <w:rPr>
                <w:rFonts w:ascii="標楷體" w:eastAsia="標楷體" w:hAnsi="標楷體"/>
              </w:rPr>
              <w:t>覈</w:t>
            </w:r>
            <w:proofErr w:type="gramEnd"/>
            <w:r w:rsidRPr="00F80606">
              <w:rPr>
                <w:rFonts w:ascii="標楷體" w:eastAsia="標楷體" w:hAnsi="標楷體"/>
              </w:rPr>
              <w:t>實報支。</w:t>
            </w:r>
          </w:p>
        </w:tc>
      </w:tr>
      <w:tr w:rsidR="00D32E76" w:rsidRPr="00F80606" w14:paraId="5D58627E" w14:textId="77777777" w:rsidTr="00B25D81">
        <w:trPr>
          <w:jc w:val="center"/>
        </w:trPr>
        <w:tc>
          <w:tcPr>
            <w:tcW w:w="2765" w:type="dxa"/>
            <w:vMerge w:val="restart"/>
          </w:tcPr>
          <w:p w14:paraId="3BCD2553" w14:textId="481DBDEA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住 宿 費</w:t>
            </w:r>
          </w:p>
          <w:p w14:paraId="616B6805" w14:textId="396D93D5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每日上限</w:t>
            </w:r>
          </w:p>
        </w:tc>
        <w:tc>
          <w:tcPr>
            <w:tcW w:w="2765" w:type="dxa"/>
          </w:tcPr>
          <w:p w14:paraId="708266BF" w14:textId="036774EF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平日</w:t>
            </w:r>
          </w:p>
        </w:tc>
        <w:tc>
          <w:tcPr>
            <w:tcW w:w="2766" w:type="dxa"/>
          </w:tcPr>
          <w:p w14:paraId="55ACB2E8" w14:textId="2DB4AAC0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假日</w:t>
            </w:r>
          </w:p>
        </w:tc>
      </w:tr>
      <w:tr w:rsidR="00D32E76" w:rsidRPr="00F80606" w14:paraId="72F3CAE4" w14:textId="77777777" w:rsidTr="00B25D81">
        <w:trPr>
          <w:jc w:val="center"/>
        </w:trPr>
        <w:tc>
          <w:tcPr>
            <w:tcW w:w="2765" w:type="dxa"/>
            <w:vMerge/>
          </w:tcPr>
          <w:p w14:paraId="22C7716A" w14:textId="77777777" w:rsidR="00D32E76" w:rsidRPr="00F80606" w:rsidRDefault="00D32E76" w:rsidP="00D32E76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765" w:type="dxa"/>
          </w:tcPr>
          <w:p w14:paraId="5856A9BA" w14:textId="2F8E549D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3,500</w:t>
            </w:r>
          </w:p>
        </w:tc>
        <w:tc>
          <w:tcPr>
            <w:tcW w:w="2766" w:type="dxa"/>
          </w:tcPr>
          <w:p w14:paraId="0FBA2395" w14:textId="12B74F26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4,500</w:t>
            </w:r>
          </w:p>
        </w:tc>
      </w:tr>
      <w:tr w:rsidR="00D32E76" w:rsidRPr="00F80606" w14:paraId="4F7A14B0" w14:textId="77777777" w:rsidTr="00B25D81">
        <w:trPr>
          <w:jc w:val="center"/>
        </w:trPr>
        <w:tc>
          <w:tcPr>
            <w:tcW w:w="2765" w:type="dxa"/>
          </w:tcPr>
          <w:p w14:paraId="2E76060A" w14:textId="77777777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雜 費</w:t>
            </w:r>
          </w:p>
          <w:p w14:paraId="0DBB7CC6" w14:textId="00D28A79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/>
              </w:rPr>
              <w:t>每日上限</w:t>
            </w:r>
          </w:p>
        </w:tc>
        <w:tc>
          <w:tcPr>
            <w:tcW w:w="5531" w:type="dxa"/>
            <w:gridSpan w:val="2"/>
            <w:vAlign w:val="center"/>
          </w:tcPr>
          <w:p w14:paraId="7C832D9F" w14:textId="7354F571" w:rsidR="00D32E76" w:rsidRPr="00F80606" w:rsidRDefault="00D32E76" w:rsidP="00D32E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0606">
              <w:rPr>
                <w:rFonts w:ascii="標楷體" w:eastAsia="標楷體" w:hAnsi="標楷體" w:hint="eastAsia"/>
              </w:rPr>
              <w:t>400</w:t>
            </w:r>
          </w:p>
        </w:tc>
      </w:tr>
    </w:tbl>
    <w:p w14:paraId="21AA2B59" w14:textId="77777777" w:rsidR="00D32E76" w:rsidRPr="00F80606" w:rsidRDefault="00D32E76" w:rsidP="00D32E76">
      <w:pPr>
        <w:adjustRightInd w:val="0"/>
        <w:snapToGrid w:val="0"/>
        <w:spacing w:line="240" w:lineRule="auto"/>
        <w:jc w:val="right"/>
        <w:rPr>
          <w:rFonts w:ascii="標楷體" w:eastAsia="標楷體" w:hAnsi="標楷體"/>
        </w:rPr>
      </w:pPr>
    </w:p>
    <w:p w14:paraId="55EFE611" w14:textId="77777777" w:rsidR="003768F8" w:rsidRPr="00F80606" w:rsidRDefault="003768F8" w:rsidP="00D32E76">
      <w:pPr>
        <w:adjustRightInd w:val="0"/>
        <w:snapToGrid w:val="0"/>
        <w:spacing w:line="240" w:lineRule="auto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備註： </w:t>
      </w:r>
    </w:p>
    <w:p w14:paraId="2A01A858" w14:textId="2CC7FC94" w:rsidR="003768F8" w:rsidRPr="00F80606" w:rsidRDefault="003768F8" w:rsidP="008026B8">
      <w:pPr>
        <w:adjustRightInd w:val="0"/>
        <w:snapToGrid w:val="0"/>
        <w:spacing w:line="240" w:lineRule="auto"/>
        <w:ind w:left="425" w:hangingChars="177" w:hanging="425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一、購買含住宿及交通之套裝行程，得在不超過住宿費加計交通費之規定數額內檢據</w:t>
      </w:r>
      <w:proofErr w:type="gramStart"/>
      <w:r w:rsidRPr="00F80606">
        <w:rPr>
          <w:rFonts w:ascii="標楷體" w:eastAsia="標楷體" w:hAnsi="標楷體" w:hint="eastAsia"/>
        </w:rPr>
        <w:t>覈</w:t>
      </w:r>
      <w:proofErr w:type="gramEnd"/>
      <w:r w:rsidRPr="00F80606">
        <w:rPr>
          <w:rFonts w:ascii="標楷體" w:eastAsia="標楷體" w:hAnsi="標楷體" w:hint="eastAsia"/>
        </w:rPr>
        <w:t>實報支；搭乘飛機、高鐵、座(艙)位有分等之船舶、火車商務車廂或相同之座位者，應檢附票根或購票證明文件，但當日往返或使用經費結報系統報支者，無須檢</w:t>
      </w:r>
      <w:proofErr w:type="gramStart"/>
      <w:r w:rsidRPr="00F80606">
        <w:rPr>
          <w:rFonts w:ascii="標楷體" w:eastAsia="標楷體" w:hAnsi="標楷體" w:hint="eastAsia"/>
        </w:rPr>
        <w:t>附</w:t>
      </w:r>
      <w:proofErr w:type="gramEnd"/>
      <w:r w:rsidRPr="00F80606">
        <w:rPr>
          <w:rFonts w:ascii="標楷體" w:eastAsia="標楷體" w:hAnsi="標楷體" w:hint="eastAsia"/>
        </w:rPr>
        <w:t xml:space="preserve">。 </w:t>
      </w:r>
    </w:p>
    <w:p w14:paraId="59B9ECFF" w14:textId="78312E7F" w:rsidR="003768F8" w:rsidRPr="00F80606" w:rsidRDefault="003768F8" w:rsidP="008026B8">
      <w:pPr>
        <w:adjustRightInd w:val="0"/>
        <w:snapToGrid w:val="0"/>
        <w:spacing w:line="240" w:lineRule="auto"/>
        <w:ind w:left="425" w:hangingChars="177" w:hanging="425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lastRenderedPageBreak/>
        <w:t>二、住宿費應檢據</w:t>
      </w:r>
      <w:proofErr w:type="gramStart"/>
      <w:r w:rsidRPr="00F80606">
        <w:rPr>
          <w:rFonts w:ascii="標楷體" w:eastAsia="標楷體" w:hAnsi="標楷體" w:hint="eastAsia"/>
        </w:rPr>
        <w:t>覈</w:t>
      </w:r>
      <w:proofErr w:type="gramEnd"/>
      <w:r w:rsidRPr="00F80606">
        <w:rPr>
          <w:rFonts w:ascii="標楷體" w:eastAsia="標楷體" w:hAnsi="標楷體" w:hint="eastAsia"/>
        </w:rPr>
        <w:t xml:space="preserve">實報支。假日係指行政院函送政府行政機關辦公日曆表內之放假日，並包含放假日前一天，不含放假日最後一天。 </w:t>
      </w:r>
    </w:p>
    <w:p w14:paraId="53059A5A" w14:textId="3467C983" w:rsidR="003768F8" w:rsidRPr="00F80606" w:rsidRDefault="003768F8" w:rsidP="008026B8">
      <w:pPr>
        <w:adjustRightInd w:val="0"/>
        <w:snapToGrid w:val="0"/>
        <w:spacing w:line="240" w:lineRule="auto"/>
        <w:ind w:left="425" w:hangingChars="177" w:hanging="425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 xml:space="preserve">三、雜費每日上限400元。各機關基於業務特性或其他因素，於本要點所定範圍內另定報支規定者（如以公里數、小時數或出差地點等據以計支），依其規定辦理。  </w:t>
      </w:r>
    </w:p>
    <w:p w14:paraId="545AE154" w14:textId="0CAA6562" w:rsidR="00560E21" w:rsidRDefault="003768F8" w:rsidP="008026B8">
      <w:pPr>
        <w:adjustRightInd w:val="0"/>
        <w:snapToGrid w:val="0"/>
        <w:spacing w:line="240" w:lineRule="auto"/>
        <w:ind w:left="425" w:hangingChars="177" w:hanging="425"/>
        <w:rPr>
          <w:rFonts w:ascii="標楷體" w:eastAsia="標楷體" w:hAnsi="標楷體"/>
        </w:rPr>
      </w:pPr>
      <w:r w:rsidRPr="00F80606">
        <w:rPr>
          <w:rFonts w:ascii="標楷體" w:eastAsia="標楷體" w:hAnsi="標楷體" w:hint="eastAsia"/>
        </w:rPr>
        <w:t>四、本要點修正生效後，出差期間跨越新、舊規定者，出差人員於舊規定出差期間適用舊規定；於新規定出差期間適用新規定。</w:t>
      </w:r>
    </w:p>
    <w:sectPr w:rsidR="00560E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21E7" w14:textId="77777777" w:rsidR="00285BED" w:rsidRDefault="00285BED" w:rsidP="008026B8">
      <w:pPr>
        <w:spacing w:after="0" w:line="240" w:lineRule="auto"/>
      </w:pPr>
      <w:r>
        <w:separator/>
      </w:r>
    </w:p>
  </w:endnote>
  <w:endnote w:type="continuationSeparator" w:id="0">
    <w:p w14:paraId="714B9B2C" w14:textId="77777777" w:rsidR="00285BED" w:rsidRDefault="00285BED" w:rsidP="0080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DEAD" w14:textId="77777777" w:rsidR="00285BED" w:rsidRDefault="00285BED" w:rsidP="008026B8">
      <w:pPr>
        <w:spacing w:after="0" w:line="240" w:lineRule="auto"/>
      </w:pPr>
      <w:r>
        <w:separator/>
      </w:r>
    </w:p>
  </w:footnote>
  <w:footnote w:type="continuationSeparator" w:id="0">
    <w:p w14:paraId="03019622" w14:textId="77777777" w:rsidR="00285BED" w:rsidRDefault="00285BED" w:rsidP="00802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47DA"/>
    <w:multiLevelType w:val="hybridMultilevel"/>
    <w:tmpl w:val="B0AA093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477266"/>
    <w:multiLevelType w:val="hybridMultilevel"/>
    <w:tmpl w:val="E356D4F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A430A2"/>
    <w:multiLevelType w:val="hybridMultilevel"/>
    <w:tmpl w:val="0C4E70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D050F3"/>
    <w:multiLevelType w:val="hybridMultilevel"/>
    <w:tmpl w:val="035635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46268781">
    <w:abstractNumId w:val="0"/>
  </w:num>
  <w:num w:numId="2" w16cid:durableId="1294486600">
    <w:abstractNumId w:val="2"/>
  </w:num>
  <w:num w:numId="3" w16cid:durableId="1407994404">
    <w:abstractNumId w:val="1"/>
  </w:num>
  <w:num w:numId="4" w16cid:durableId="31480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F8"/>
    <w:rsid w:val="000B4354"/>
    <w:rsid w:val="00246F1C"/>
    <w:rsid w:val="0026750E"/>
    <w:rsid w:val="00285BED"/>
    <w:rsid w:val="002F3180"/>
    <w:rsid w:val="002F3C22"/>
    <w:rsid w:val="00311BAB"/>
    <w:rsid w:val="003578F7"/>
    <w:rsid w:val="003768F8"/>
    <w:rsid w:val="003F6029"/>
    <w:rsid w:val="004576B6"/>
    <w:rsid w:val="004D4C0C"/>
    <w:rsid w:val="00560E21"/>
    <w:rsid w:val="006A2D92"/>
    <w:rsid w:val="00717775"/>
    <w:rsid w:val="00742B69"/>
    <w:rsid w:val="008026B8"/>
    <w:rsid w:val="00933BC6"/>
    <w:rsid w:val="00AB4D47"/>
    <w:rsid w:val="00B25D81"/>
    <w:rsid w:val="00D32E76"/>
    <w:rsid w:val="00E33DB6"/>
    <w:rsid w:val="00F5104C"/>
    <w:rsid w:val="00F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0BCFB"/>
  <w15:chartTrackingRefBased/>
  <w15:docId w15:val="{24F1F42A-D30D-41B3-9578-74CF6A96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8F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8F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8F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8F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8F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8F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68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76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768F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76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768F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68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68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68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68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6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7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76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76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8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768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68F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3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0B4354"/>
    <w:pPr>
      <w:spacing w:after="0" w:line="480" w:lineRule="exact"/>
      <w:ind w:left="1080" w:hanging="1080"/>
    </w:pPr>
    <w:rPr>
      <w:rFonts w:ascii="標楷體" w:eastAsia="標楷體" w:hAnsi="Times New Roman" w:cs="Times New Roman"/>
      <w:sz w:val="36"/>
      <w:szCs w:val="20"/>
      <w14:ligatures w14:val="none"/>
    </w:rPr>
  </w:style>
  <w:style w:type="character" w:customStyle="1" w:styleId="af0">
    <w:name w:val="本文縮排 字元"/>
    <w:basedOn w:val="a0"/>
    <w:link w:val="af"/>
    <w:rsid w:val="000B4354"/>
    <w:rPr>
      <w:rFonts w:ascii="標楷體" w:eastAsia="標楷體" w:hAnsi="Times New Roman" w:cs="Times New Roman"/>
      <w:sz w:val="36"/>
      <w:szCs w:val="20"/>
      <w14:ligatures w14:val="none"/>
    </w:rPr>
  </w:style>
  <w:style w:type="character" w:styleId="af1">
    <w:name w:val="Hyperlink"/>
    <w:basedOn w:val="a0"/>
    <w:uiPriority w:val="99"/>
    <w:unhideWhenUsed/>
    <w:rsid w:val="003578F7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578F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578F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3">
    <w:name w:val="header"/>
    <w:basedOn w:val="a"/>
    <w:link w:val="af4"/>
    <w:uiPriority w:val="99"/>
    <w:unhideWhenUsed/>
    <w:rsid w:val="00802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8026B8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802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8026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2</cp:revision>
  <dcterms:created xsi:type="dcterms:W3CDTF">2025-11-03T03:07:00Z</dcterms:created>
  <dcterms:modified xsi:type="dcterms:W3CDTF">2025-11-03T03:07:00Z</dcterms:modified>
</cp:coreProperties>
</file>